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1F" w:rsidRDefault="0053516A" w:rsidP="00743B7E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69.55pt;margin-top:-5.4pt;width:183.7pt;height:86.2pt;z-index:251679744;mso-width-relative:margin;mso-height-relative:margin" stroked="f">
            <v:textbox style="mso-next-textbox:#_x0000_s1040">
              <w:txbxContent>
                <w:p w:rsidR="000C6A2D" w:rsidRDefault="00475CB5" w:rsidP="004553DD">
                  <w:pPr>
                    <w:jc w:val="center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1981200" cy="855085"/>
                        <wp:effectExtent l="19050" t="0" r="0" b="0"/>
                        <wp:docPr id="2" name="Picture 1" descr="C:\Documents and Settings\User\My Documents\My Pictures\gins-on_e_kyg_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My Documents\My Pictures\gins-on_e_kyg_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910" cy="858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12.75pt;margin-top:19.35pt;width:221.25pt;height:36pt;z-index:251663360" stroked="f">
            <v:textbox>
              <w:txbxContent>
                <w:p w:rsidR="000C6A2D" w:rsidRPr="001E16F1" w:rsidRDefault="000C6A2D" w:rsidP="001E16F1">
                  <w:pPr>
                    <w:rPr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-12.75pt;margin-top:-21.9pt;width:551.25pt;height:712.5pt;z-index:251666432" filled="f" stroked="f" strokecolor="red"/>
        </w:pict>
      </w:r>
    </w:p>
    <w:p w:rsidR="00D9448B" w:rsidRDefault="00D9448B" w:rsidP="00446F00"/>
    <w:p w:rsidR="00475CB5" w:rsidRDefault="00475CB5" w:rsidP="00446F00"/>
    <w:p w:rsidR="00EB5862" w:rsidRDefault="0053516A" w:rsidP="00446F00">
      <w:r>
        <w:rPr>
          <w:noProof/>
          <w:lang w:eastAsia="zh-TW"/>
        </w:rPr>
        <w:pict>
          <v:shape id="_x0000_s1035" type="#_x0000_t202" style="position:absolute;margin-left:22.75pt;margin-top:19pt;width:212.3pt;height:39.6pt;z-index:251671552;mso-width-relative:margin;mso-height-relative:margin" stroked="f">
            <v:textbox>
              <w:txbxContent>
                <w:p w:rsidR="000C6A2D" w:rsidRPr="00475CB5" w:rsidRDefault="000C6A2D" w:rsidP="00BF4E1D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lang w:eastAsia="zh-CN"/>
                    </w:rPr>
                  </w:pPr>
                  <w:r w:rsidRPr="00475CB5">
                    <w:rPr>
                      <w:rFonts w:eastAsia="PMingLiU" w:hint="eastAsia"/>
                      <w:b/>
                      <w:color w:val="FF0000"/>
                      <w:sz w:val="36"/>
                      <w:szCs w:val="36"/>
                      <w:lang w:eastAsia="zh-TW"/>
                    </w:rPr>
                    <w:t>品質及原產地保證</w:t>
                  </w:r>
                </w:p>
                <w:p w:rsidR="000C6A2D" w:rsidRDefault="000C6A2D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4.5pt;margin-top:4.45pt;width:264pt;height:55.5pt;z-index:251665408" stroked="f">
            <v:textbox style="mso-next-textbox:#_x0000_s1029">
              <w:txbxContent>
                <w:p w:rsidR="008C77E6" w:rsidRPr="008C77E6" w:rsidRDefault="000C6A2D" w:rsidP="008C77E6">
                  <w:pPr>
                    <w:pStyle w:val="NoSpacing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C77E6">
                    <w:rPr>
                      <w:b/>
                      <w:color w:val="FF0000"/>
                      <w:sz w:val="36"/>
                      <w:szCs w:val="36"/>
                    </w:rPr>
                    <w:t>Your assurance of quality</w:t>
                  </w:r>
                </w:p>
                <w:p w:rsidR="000C6A2D" w:rsidRPr="008C77E6" w:rsidRDefault="000C6A2D" w:rsidP="008C77E6">
                  <w:pPr>
                    <w:pStyle w:val="NoSpacing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C77E6">
                    <w:rPr>
                      <w:b/>
                      <w:color w:val="FF0000"/>
                      <w:sz w:val="36"/>
                      <w:szCs w:val="36"/>
                    </w:rPr>
                    <w:t>and origin</w:t>
                  </w:r>
                </w:p>
              </w:txbxContent>
            </v:textbox>
          </v:shape>
        </w:pict>
      </w:r>
    </w:p>
    <w:p w:rsidR="00EB5862" w:rsidRDefault="00EB5862" w:rsidP="00446F00"/>
    <w:p w:rsidR="00EB5862" w:rsidRDefault="0053516A" w:rsidP="00446F00">
      <w:r>
        <w:rPr>
          <w:noProof/>
          <w:lang w:eastAsia="zh-TW"/>
        </w:rPr>
        <w:pict>
          <v:shape id="_x0000_s1036" type="#_x0000_t202" style="position:absolute;margin-left:13.9pt;margin-top:7.75pt;width:265.1pt;height:237.3pt;z-index:251673600;mso-width-relative:margin;mso-height-relative:margin" stroked="f">
            <v:textbox>
              <w:txbxContent>
                <w:p w:rsidR="000C6A2D" w:rsidRPr="001E16F1" w:rsidRDefault="000C6A2D" w:rsidP="00BF4E1D">
                  <w:pPr>
                    <w:rPr>
                      <w:lang w:eastAsia="zh-TW"/>
                    </w:rPr>
                  </w:pPr>
                  <w:r w:rsidRPr="00E31B9E">
                    <w:rPr>
                      <w:rFonts w:eastAsia="PMingLiU" w:hint="eastAsia"/>
                      <w:lang w:eastAsia="zh-TW"/>
                    </w:rPr>
                    <w:t>安省西洋參種植者協會（</w:t>
                  </w:r>
                  <w:r w:rsidRPr="00E31B9E">
                    <w:rPr>
                      <w:rFonts w:eastAsia="PMingLiU"/>
                      <w:lang w:eastAsia="zh-TW"/>
                    </w:rPr>
                    <w:t>Ontario Ginseng Growers Association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簡稱</w:t>
                  </w:r>
                  <w:r w:rsidRPr="00E31B9E">
                    <w:rPr>
                      <w:rFonts w:eastAsia="PMingLiU"/>
                      <w:lang w:eastAsia="zh-TW"/>
                    </w:rPr>
                    <w:t>OGGA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）是一個由安省監管並代表</w:t>
                  </w:r>
                  <w:r w:rsidRPr="00A02AE3">
                    <w:rPr>
                      <w:rFonts w:eastAsia="PMingLiU" w:hint="eastAsia"/>
                      <w:lang w:eastAsia="zh-TW"/>
                    </w:rPr>
                    <w:t>所有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安省商品人參生產者的農業協會。協會的目標是進一步改進優質西洋參的生產方法，不斷促進西洋參</w:t>
                  </w:r>
                  <w:r w:rsidRPr="00A02AE3">
                    <w:rPr>
                      <w:rFonts w:eastAsia="PMingLiU" w:hint="eastAsia"/>
                      <w:lang w:eastAsia="zh-TW"/>
                    </w:rPr>
                    <w:t>這種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有益健康產品的臨床研究，使安省成為世界上最大的優質西洋參生產地。</w:t>
                  </w:r>
                </w:p>
                <w:p w:rsidR="000C6A2D" w:rsidRDefault="000C6A2D" w:rsidP="00BF4E1D">
                  <w:pPr>
                    <w:rPr>
                      <w:lang w:eastAsia="zh-TW"/>
                    </w:rPr>
                  </w:pPr>
                  <w:r w:rsidRPr="00E31B9E">
                    <w:rPr>
                      <w:rFonts w:eastAsia="PMingLiU"/>
                      <w:lang w:eastAsia="zh-TW"/>
                    </w:rPr>
                    <w:t xml:space="preserve"> </w:t>
                  </w:r>
                  <w:proofErr w:type="spellStart"/>
                  <w:r w:rsidRPr="00E31B9E">
                    <w:rPr>
                      <w:rFonts w:eastAsia="PMingLiU"/>
                      <w:lang w:eastAsia="zh-TW"/>
                    </w:rPr>
                    <w:t>GinsengOntario</w:t>
                  </w:r>
                  <w:proofErr w:type="spellEnd"/>
                  <w:r w:rsidRPr="00E31B9E">
                    <w:rPr>
                      <w:rFonts w:eastAsia="PMingLiU"/>
                      <w:lang w:eastAsia="zh-TW"/>
                    </w:rPr>
                    <w:t xml:space="preserve"> 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（安省西洋參）標誌和</w:t>
                  </w:r>
                  <w:r w:rsidRPr="00E31B9E">
                    <w:rPr>
                      <w:rFonts w:eastAsia="PMingLiU"/>
                      <w:lang w:eastAsia="zh-TW"/>
                    </w:rPr>
                    <w:t>“Running Root”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（</w:t>
                  </w:r>
                  <w:r w:rsidRPr="00384620">
                    <w:rPr>
                      <w:rFonts w:eastAsia="PMingLiU" w:hint="eastAsia"/>
                      <w:lang w:eastAsia="zh-TW"/>
                    </w:rPr>
                    <w:t>跑動的根）</w:t>
                  </w:r>
                  <w:r w:rsidRPr="00072DC1">
                    <w:rPr>
                      <w:rFonts w:eastAsia="PMingLiU" w:hint="eastAsia"/>
                      <w:lang w:eastAsia="zh-TW"/>
                    </w:rPr>
                    <w:t>認可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印章完全</w:t>
                  </w:r>
                  <w:r w:rsidRPr="00E93D95">
                    <w:rPr>
                      <w:rFonts w:eastAsia="PMingLiU" w:hint="eastAsia"/>
                      <w:lang w:eastAsia="zh-TW"/>
                    </w:rPr>
                    <w:t>歸</w:t>
                  </w:r>
                  <w:r w:rsidRPr="00E31B9E">
                    <w:rPr>
                      <w:rFonts w:eastAsia="PMingLiU"/>
                      <w:lang w:eastAsia="zh-TW"/>
                    </w:rPr>
                    <w:t>OGGA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所有，經特許後才能使用。</w:t>
                  </w:r>
                  <w:r w:rsidRPr="001E16F1">
                    <w:rPr>
                      <w:lang w:eastAsia="zh-TW"/>
                    </w:rPr>
                    <w:t xml:space="preserve"> </w:t>
                  </w:r>
                </w:p>
                <w:p w:rsidR="000C6A2D" w:rsidRPr="001E16F1" w:rsidRDefault="000C6A2D" w:rsidP="00BF4E1D">
                  <w:r w:rsidRPr="00E31B9E">
                    <w:rPr>
                      <w:rFonts w:eastAsia="PMingLiU" w:hint="eastAsia"/>
                      <w:lang w:eastAsia="zh-TW"/>
                    </w:rPr>
                    <w:t>產品</w:t>
                  </w:r>
                  <w:r w:rsidRPr="00384620">
                    <w:rPr>
                      <w:rFonts w:eastAsia="PMingLiU" w:hint="eastAsia"/>
                      <w:lang w:eastAsia="zh-TW"/>
                    </w:rPr>
                    <w:t>包裝上印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有經認可的</w:t>
                  </w:r>
                  <w:r w:rsidRPr="00E31B9E">
                    <w:rPr>
                      <w:rFonts w:eastAsia="PMingLiU"/>
                      <w:lang w:eastAsia="zh-TW"/>
                    </w:rPr>
                    <w:t xml:space="preserve">“Running Root” 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印章，表明</w:t>
                  </w:r>
                  <w:r w:rsidRPr="00DD5496">
                    <w:rPr>
                      <w:rFonts w:eastAsia="PMingLiU" w:hint="eastAsia"/>
                      <w:lang w:eastAsia="zh-TW"/>
                    </w:rPr>
                    <w:t>其中的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西洋參是在安省</w:t>
                  </w:r>
                  <w:r w:rsidRPr="00072DC1">
                    <w:rPr>
                      <w:rFonts w:eastAsia="PMingLiU" w:hint="eastAsia"/>
                      <w:lang w:eastAsia="zh-TW"/>
                    </w:rPr>
                    <w:t>當地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土壤中</w:t>
                  </w:r>
                  <w:r w:rsidRPr="00384620">
                    <w:rPr>
                      <w:rFonts w:eastAsia="PMingLiU" w:hint="eastAsia"/>
                      <w:lang w:eastAsia="zh-TW"/>
                    </w:rPr>
                    <w:t>培育出來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的</w:t>
                  </w:r>
                  <w:r w:rsidRPr="00E31B9E">
                    <w:rPr>
                      <w:rFonts w:eastAsia="PMingLiU"/>
                      <w:lang w:eastAsia="zh-TW"/>
                    </w:rPr>
                    <w:t>100%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正宗北美人參（西洋參</w:t>
                  </w:r>
                  <w:r w:rsidRPr="00E31B9E">
                    <w:rPr>
                      <w:rFonts w:eastAsia="PMingLiU"/>
                      <w:lang w:eastAsia="zh-TW"/>
                    </w:rPr>
                    <w:t>/</w:t>
                  </w:r>
                  <w:r w:rsidRPr="00E31B9E">
                    <w:rPr>
                      <w:rFonts w:eastAsia="PMingLiU" w:hint="eastAsia"/>
                      <w:lang w:eastAsia="zh-TW"/>
                    </w:rPr>
                    <w:t>花旗參）。</w:t>
                  </w:r>
                </w:p>
                <w:p w:rsidR="000C6A2D" w:rsidRDefault="000C6A2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01.5pt;margin-top:10.6pt;width:230.25pt;height:308.25pt;z-index:251664384" stroked="f">
            <v:textbox style="mso-next-textbox:#_x0000_s1028">
              <w:txbxContent>
                <w:p w:rsidR="000C6A2D" w:rsidRPr="001E16F1" w:rsidRDefault="000C6A2D" w:rsidP="004553DD">
                  <w:pPr>
                    <w:jc w:val="both"/>
                  </w:pPr>
                  <w:r w:rsidRPr="001E16F1">
                    <w:t xml:space="preserve">The Ontario Ginseng Growers Association (OGGA) is a provincially regulated agricultural association representing Ontario’s commercial ginseng producers. The </w:t>
                  </w:r>
                  <w:r w:rsidR="00187665">
                    <w:t>A</w:t>
                  </w:r>
                  <w:r w:rsidRPr="001E16F1">
                    <w:t>ssociation’s goals are to further the quality production methods of ginseng, support continuing clinical research into ginseng as a contributor to health wellness and advanc</w:t>
                  </w:r>
                  <w:r w:rsidR="00B25475">
                    <w:t>e</w:t>
                  </w:r>
                  <w:r w:rsidRPr="001E16F1">
                    <w:t xml:space="preserve"> Ontario as the largest high quality North American Ginseng producer region in the world.</w:t>
                  </w:r>
                </w:p>
                <w:p w:rsidR="000C6A2D" w:rsidRDefault="000C6A2D" w:rsidP="004553DD">
                  <w:pPr>
                    <w:jc w:val="both"/>
                  </w:pPr>
                  <w:r w:rsidRPr="001E16F1">
                    <w:t xml:space="preserve"> The Ginseng</w:t>
                  </w:r>
                  <w:r w:rsidR="00187665">
                    <w:t xml:space="preserve"> </w:t>
                  </w:r>
                  <w:r w:rsidRPr="001E16F1">
                    <w:t xml:space="preserve">Ontario logo and the “Running Root” Certification Mark are wholly owned by the OGGA and used under license. </w:t>
                  </w:r>
                </w:p>
                <w:p w:rsidR="000C6A2D" w:rsidRPr="001E16F1" w:rsidRDefault="000C6A2D" w:rsidP="004553DD">
                  <w:pPr>
                    <w:jc w:val="both"/>
                  </w:pPr>
                  <w:r w:rsidRPr="001E16F1">
                    <w:t xml:space="preserve">Consumer products bearing </w:t>
                  </w:r>
                  <w:r>
                    <w:t>the authorized “Running Root” Seal</w:t>
                  </w:r>
                  <w:r w:rsidRPr="001E16F1">
                    <w:t xml:space="preserve"> indicate</w:t>
                  </w:r>
                  <w:r>
                    <w:t>s</w:t>
                  </w:r>
                  <w:r w:rsidRPr="001E16F1">
                    <w:t xml:space="preserve"> th</w:t>
                  </w:r>
                  <w:r>
                    <w:t>e</w:t>
                  </w:r>
                  <w:r w:rsidRPr="001E16F1">
                    <w:t xml:space="preserve"> ginseng content is 100% North American Ginseng (</w:t>
                  </w:r>
                  <w:proofErr w:type="spellStart"/>
                  <w:r w:rsidRPr="001E16F1">
                    <w:t>panax</w:t>
                  </w:r>
                  <w:proofErr w:type="spellEnd"/>
                  <w:r w:rsidRPr="001E16F1">
                    <w:t xml:space="preserve"> </w:t>
                  </w:r>
                  <w:proofErr w:type="spellStart"/>
                  <w:r w:rsidRPr="001E16F1">
                    <w:t>quinquefolius</w:t>
                  </w:r>
                  <w:proofErr w:type="spellEnd"/>
                  <w:r w:rsidRPr="001E16F1">
                    <w:t>) grown in their native Ontario soils.</w:t>
                  </w:r>
                </w:p>
                <w:p w:rsidR="000C6A2D" w:rsidRPr="001E16F1" w:rsidRDefault="000C6A2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980E1F" w:rsidRDefault="00980E1F" w:rsidP="00446F00">
      <w:pPr>
        <w:rPr>
          <w:sz w:val="20"/>
        </w:rPr>
      </w:pPr>
    </w:p>
    <w:p w:rsidR="00980E1F" w:rsidRDefault="00980E1F" w:rsidP="00446F00">
      <w:pPr>
        <w:rPr>
          <w:sz w:val="20"/>
        </w:rPr>
      </w:pPr>
    </w:p>
    <w:p w:rsidR="00980E1F" w:rsidRDefault="00980E1F" w:rsidP="00446F00">
      <w:pPr>
        <w:rPr>
          <w:sz w:val="20"/>
        </w:rPr>
      </w:pPr>
    </w:p>
    <w:p w:rsidR="00980E1F" w:rsidRDefault="00980E1F" w:rsidP="00446F00">
      <w:pPr>
        <w:rPr>
          <w:sz w:val="20"/>
        </w:rPr>
      </w:pPr>
    </w:p>
    <w:p w:rsidR="00C83632" w:rsidRDefault="00C83632" w:rsidP="0068334E">
      <w:pPr>
        <w:jc w:val="center"/>
      </w:pPr>
    </w:p>
    <w:p w:rsidR="00C83632" w:rsidRDefault="00C83632" w:rsidP="00C83632">
      <w:pPr>
        <w:jc w:val="center"/>
        <w:rPr>
          <w:color w:val="FFC000"/>
          <w:sz w:val="20"/>
          <w:szCs w:val="20"/>
        </w:rPr>
      </w:pPr>
    </w:p>
    <w:p w:rsidR="005B3BFF" w:rsidRDefault="005B3BFF" w:rsidP="00C83632">
      <w:pPr>
        <w:jc w:val="center"/>
        <w:rPr>
          <w:color w:val="FFC000"/>
          <w:sz w:val="20"/>
          <w:szCs w:val="20"/>
        </w:rPr>
      </w:pPr>
    </w:p>
    <w:p w:rsidR="00980E1F" w:rsidRDefault="00980E1F" w:rsidP="00C83632">
      <w:pPr>
        <w:jc w:val="center"/>
        <w:rPr>
          <w:color w:val="FFC000"/>
          <w:sz w:val="20"/>
          <w:szCs w:val="20"/>
        </w:rPr>
      </w:pPr>
    </w:p>
    <w:p w:rsidR="00980E1F" w:rsidRDefault="00980E1F" w:rsidP="00C83632">
      <w:pPr>
        <w:jc w:val="center"/>
        <w:rPr>
          <w:color w:val="FFC000"/>
          <w:sz w:val="20"/>
          <w:szCs w:val="20"/>
        </w:rPr>
      </w:pPr>
    </w:p>
    <w:p w:rsidR="00980E1F" w:rsidRDefault="00980E1F" w:rsidP="00C83632">
      <w:pPr>
        <w:jc w:val="center"/>
        <w:rPr>
          <w:color w:val="FFC000"/>
          <w:sz w:val="20"/>
          <w:szCs w:val="20"/>
        </w:rPr>
      </w:pPr>
    </w:p>
    <w:p w:rsidR="00980E1F" w:rsidRDefault="00980E1F" w:rsidP="00C83632">
      <w:pPr>
        <w:jc w:val="center"/>
        <w:rPr>
          <w:color w:val="FFC000"/>
          <w:sz w:val="20"/>
          <w:szCs w:val="20"/>
        </w:rPr>
      </w:pPr>
    </w:p>
    <w:p w:rsidR="00980E1F" w:rsidRDefault="0053516A" w:rsidP="00C83632">
      <w:pPr>
        <w:jc w:val="center"/>
        <w:rPr>
          <w:color w:val="FFC000"/>
          <w:sz w:val="20"/>
          <w:szCs w:val="20"/>
        </w:rPr>
      </w:pPr>
      <w:r>
        <w:rPr>
          <w:noProof/>
        </w:rPr>
        <w:pict>
          <v:shape id="Text Box 2" o:spid="_x0000_s1045" type="#_x0000_t202" style="position:absolute;left:0;text-align:left;margin-left:16.3pt;margin-top:.65pt;width:248.6pt;height:35.6pt;z-index:2516858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:rsidR="00CA7B61" w:rsidRPr="00561AF4" w:rsidRDefault="0053516A" w:rsidP="00DD7EA3">
                  <w:pPr>
                    <w:jc w:val="center"/>
                    <w:rPr>
                      <w:rFonts w:ascii="FrankRuehl" w:hAnsi="FrankRuehl" w:cs="FrankRuehl"/>
                      <w:sz w:val="36"/>
                      <w:szCs w:val="36"/>
                    </w:rPr>
                  </w:pPr>
                  <w:r>
                    <w:rPr>
                      <w:rFonts w:ascii="FrankRuehl" w:hAnsi="FrankRuehl" w:cs="FrankRuehl"/>
                      <w:sz w:val="36"/>
                      <w:szCs w:val="36"/>
                    </w:rPr>
                    <w:t>CGC Ginseng Inc.</w:t>
                  </w:r>
                </w:p>
              </w:txbxContent>
            </v:textbox>
            <w10:wrap type="square"/>
          </v:shape>
        </w:pict>
      </w:r>
    </w:p>
    <w:p w:rsidR="00CB5F9E" w:rsidRPr="00743B7E" w:rsidRDefault="00CA7B61" w:rsidP="00743B7E">
      <w:pPr>
        <w:rPr>
          <w:sz w:val="20"/>
          <w:szCs w:val="20"/>
        </w:rPr>
      </w:pPr>
      <w:r>
        <w:rPr>
          <w:noProof/>
          <w:color w:val="FFC000"/>
          <w:sz w:val="20"/>
          <w:szCs w:val="20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1F3B60B" wp14:editId="1D9B93B9">
            <wp:simplePos x="0" y="0"/>
            <wp:positionH relativeFrom="column">
              <wp:posOffset>1123950</wp:posOffset>
            </wp:positionH>
            <wp:positionV relativeFrom="paragraph">
              <wp:posOffset>215265</wp:posOffset>
            </wp:positionV>
            <wp:extent cx="1323975" cy="1285875"/>
            <wp:effectExtent l="19050" t="0" r="9525" b="0"/>
            <wp:wrapThrough wrapText="bothSides">
              <wp:wrapPolygon edited="0">
                <wp:start x="-311" y="0"/>
                <wp:lineTo x="-311" y="21440"/>
                <wp:lineTo x="21755" y="21440"/>
                <wp:lineTo x="21755" y="0"/>
                <wp:lineTo x="-3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A96">
        <w:rPr>
          <w:sz w:val="20"/>
          <w:szCs w:val="20"/>
        </w:rPr>
        <w:t xml:space="preserve">             </w:t>
      </w:r>
    </w:p>
    <w:p w:rsidR="00980E1F" w:rsidRPr="00574736" w:rsidRDefault="00574736" w:rsidP="00743B7E">
      <w:pPr>
        <w:rPr>
          <w:sz w:val="20"/>
          <w:szCs w:val="20"/>
        </w:rPr>
      </w:pPr>
      <w:r>
        <w:rPr>
          <w:color w:val="FFC000"/>
          <w:sz w:val="20"/>
          <w:szCs w:val="20"/>
        </w:rPr>
        <w:t xml:space="preserve">              </w:t>
      </w:r>
    </w:p>
    <w:p w:rsidR="007C4483" w:rsidRDefault="0053516A" w:rsidP="007C4483">
      <w:pPr>
        <w:rPr>
          <w:color w:val="FFC000"/>
          <w:sz w:val="20"/>
          <w:szCs w:val="20"/>
        </w:rPr>
      </w:pPr>
      <w:r>
        <w:rPr>
          <w:noProof/>
          <w:color w:val="FFC000"/>
          <w:sz w:val="20"/>
          <w:szCs w:val="20"/>
          <w:lang w:eastAsia="zh-TW"/>
        </w:rPr>
        <w:pict>
          <v:shape id="_x0000_s1041" type="#_x0000_t202" style="position:absolute;margin-left:24.7pt;margin-top:1.25pt;width:215.65pt;height:36.7pt;z-index:251681792;mso-width-percent:400;mso-width-percent:400;mso-width-relative:margin;mso-height-relative:margin" stroked="f">
            <v:textbox style="mso-next-textbox:#_x0000_s1041">
              <w:txbxContent>
                <w:p w:rsidR="000C6A2D" w:rsidRPr="00916036" w:rsidRDefault="00646BC7" w:rsidP="00743B7E">
                  <w:pPr>
                    <w:pStyle w:val="NoSpacing"/>
                  </w:pPr>
                  <w:r>
                    <w:t xml:space="preserve">Authorized by: </w:t>
                  </w:r>
                  <w:r w:rsidR="00B25475">
                    <w:tab/>
                  </w:r>
                  <w:r>
                    <w:t>Rebecca Coates</w:t>
                  </w:r>
                </w:p>
                <w:p w:rsidR="000C6A2D" w:rsidRPr="00916036" w:rsidRDefault="000C6A2D" w:rsidP="00743B7E">
                  <w:r w:rsidRPr="00916036">
                    <w:t xml:space="preserve">                           </w:t>
                  </w:r>
                  <w:r w:rsidR="00B25475">
                    <w:tab/>
                  </w:r>
                  <w:r w:rsidRPr="00916036">
                    <w:t>Executive Director, OGGA</w:t>
                  </w:r>
                </w:p>
              </w:txbxContent>
            </v:textbox>
          </v:shape>
        </w:pict>
      </w:r>
    </w:p>
    <w:p w:rsidR="007C4483" w:rsidRPr="007C4483" w:rsidRDefault="007C4483" w:rsidP="007C4483">
      <w:pPr>
        <w:rPr>
          <w:color w:val="FFC000"/>
          <w:sz w:val="20"/>
          <w:szCs w:val="20"/>
        </w:rPr>
      </w:pPr>
      <w:r>
        <w:rPr>
          <w:color w:val="FFC000"/>
          <w:sz w:val="20"/>
          <w:szCs w:val="20"/>
        </w:rPr>
        <w:t xml:space="preserve"> </w:t>
      </w:r>
    </w:p>
    <w:p w:rsidR="00AA0FCE" w:rsidRPr="00AA0FCE" w:rsidRDefault="0053516A" w:rsidP="00AA0FCE">
      <w:pPr>
        <w:pStyle w:val="NoSpacing"/>
        <w:ind w:left="720"/>
        <w:rPr>
          <w:sz w:val="20"/>
          <w:szCs w:val="20"/>
        </w:rPr>
      </w:pPr>
      <w:r>
        <w:rPr>
          <w:noProof/>
          <w:color w:val="FFC000"/>
          <w:sz w:val="20"/>
          <w:szCs w:val="20"/>
          <w:lang w:eastAsia="zh-TW"/>
        </w:rPr>
        <w:pict>
          <v:shape id="_x0000_s1043" type="#_x0000_t202" style="position:absolute;left:0;text-align:left;margin-left:24.7pt;margin-top:6.4pt;width:99.05pt;height:31.5pt;z-index:251683840;mso-width-relative:margin;mso-height-relative:margin" stroked="f">
            <v:textbox>
              <w:txbxContent>
                <w:p w:rsidR="007C4483" w:rsidRDefault="007C4483" w:rsidP="007C4483">
                  <w:pPr>
                    <w:pStyle w:val="NoSpacing"/>
                  </w:pPr>
                  <w:r>
                    <w:t>No.</w:t>
                  </w:r>
                  <w:r w:rsidR="00CA7B61">
                    <w:t xml:space="preserve"> </w:t>
                  </w:r>
                  <w:r w:rsidR="0053516A">
                    <w:t>19081 - 19580</w:t>
                  </w:r>
                  <w:bookmarkStart w:id="0" w:name="_GoBack"/>
                  <w:bookmarkEnd w:id="0"/>
                </w:p>
                <w:p w:rsidR="007C4483" w:rsidRDefault="007C4483" w:rsidP="007C4483">
                  <w:pPr>
                    <w:pStyle w:val="NoSpacing"/>
                  </w:pPr>
                </w:p>
                <w:p w:rsidR="007C4483" w:rsidRDefault="007C4483" w:rsidP="007C4483">
                  <w:pPr>
                    <w:pStyle w:val="NoSpacing"/>
                  </w:pPr>
                </w:p>
                <w:p w:rsidR="007C4483" w:rsidRDefault="007C4483"/>
                <w:p w:rsidR="007C4483" w:rsidRDefault="007C4483"/>
              </w:txbxContent>
            </v:textbox>
          </v:shape>
        </w:pict>
      </w:r>
      <w:r w:rsidR="00AA0FCE">
        <w:t xml:space="preserve">          </w:t>
      </w:r>
      <w:r w:rsidR="00AA0FCE">
        <w:tab/>
      </w:r>
      <w:r w:rsidR="00AA0FCE">
        <w:tab/>
      </w:r>
    </w:p>
    <w:p w:rsidR="007C4483" w:rsidRPr="007C4483" w:rsidRDefault="0053516A" w:rsidP="007C4483">
      <w:pPr>
        <w:pStyle w:val="NoSpacing"/>
        <w:ind w:left="720"/>
        <w:rPr>
          <w:sz w:val="20"/>
          <w:szCs w:val="20"/>
        </w:rPr>
      </w:pPr>
      <w:r>
        <w:rPr>
          <w:noProof/>
          <w:color w:val="FFC000"/>
          <w:sz w:val="20"/>
          <w:szCs w:val="20"/>
        </w:rPr>
        <w:pict>
          <v:shape id="_x0000_s1033" type="#_x0000_t202" style="position:absolute;left:0;text-align:left;margin-left:326.25pt;margin-top:1.75pt;width:172.5pt;height:23.95pt;z-index:251669504" stroked="f">
            <v:textbox style="mso-next-textbox:#_x0000_s1033">
              <w:txbxContent>
                <w:p w:rsidR="000C6A2D" w:rsidRPr="00BF4E1D" w:rsidRDefault="000C6A2D" w:rsidP="00BF4E1D">
                  <w:r w:rsidRPr="00384620">
                    <w:rPr>
                      <w:rFonts w:eastAsia="PMingLiU"/>
                      <w:sz w:val="20"/>
                      <w:lang w:eastAsia="zh-TW"/>
                    </w:rPr>
                    <w:t xml:space="preserve">“Running Root” </w:t>
                  </w:r>
                  <w:r w:rsidRPr="00384620">
                    <w:rPr>
                      <w:rFonts w:hint="eastAsia"/>
                      <w:sz w:val="20"/>
                      <w:lang w:eastAsia="zh-CN"/>
                    </w:rPr>
                    <w:t>（</w:t>
                  </w:r>
                  <w:r w:rsidRPr="00384620">
                    <w:rPr>
                      <w:rStyle w:val="shorttext"/>
                      <w:rFonts w:ascii="MS Mincho" w:eastAsia="PMingLiU" w:hAnsi="MS Mincho" w:cs="MS Mincho" w:hint="eastAsia"/>
                      <w:color w:val="333333"/>
                      <w:sz w:val="20"/>
                      <w:lang w:eastAsia="zh-TW"/>
                    </w:rPr>
                    <w:t>跑動的根</w:t>
                  </w:r>
                  <w:r w:rsidRPr="00384620">
                    <w:rPr>
                      <w:rStyle w:val="shorttext"/>
                      <w:rFonts w:ascii="MS Mincho" w:hAnsi="MS Mincho" w:cs="MS Mincho" w:hint="eastAsia"/>
                      <w:color w:val="333333"/>
                      <w:sz w:val="20"/>
                      <w:lang w:eastAsia="zh-CN"/>
                    </w:rPr>
                    <w:t>）</w:t>
                  </w:r>
                  <w:r w:rsidRPr="00384620">
                    <w:rPr>
                      <w:rFonts w:eastAsia="PMingLiU" w:hint="eastAsia"/>
                      <w:sz w:val="20"/>
                      <w:lang w:eastAsia="zh-TW"/>
                    </w:rPr>
                    <w:t>印章</w:t>
                  </w:r>
                </w:p>
              </w:txbxContent>
            </v:textbox>
          </v:shape>
        </w:pict>
      </w:r>
      <w:r w:rsidR="00257530">
        <w:rPr>
          <w:sz w:val="20"/>
          <w:szCs w:val="20"/>
        </w:rPr>
        <w:t xml:space="preserve">                                                                </w:t>
      </w:r>
    </w:p>
    <w:p w:rsidR="00574736" w:rsidRDefault="00574736" w:rsidP="00574736">
      <w:pPr>
        <w:rPr>
          <w:color w:val="000000" w:themeColor="text1"/>
          <w:sz w:val="20"/>
          <w:szCs w:val="20"/>
        </w:rPr>
      </w:pPr>
    </w:p>
    <w:p w:rsidR="00C83632" w:rsidRDefault="0053516A" w:rsidP="00C83632">
      <w:pPr>
        <w:jc w:val="center"/>
      </w:pPr>
      <w:r>
        <w:rPr>
          <w:noProof/>
          <w:lang w:eastAsia="zh-TW"/>
        </w:rPr>
        <w:pict>
          <v:shape id="_x0000_s1037" type="#_x0000_t202" style="position:absolute;left:0;text-align:left;margin-left:44.4pt;margin-top:19.5pt;width:449.5pt;height:23pt;z-index:251675648;mso-width-relative:margin;mso-height-relative:margin" stroked="f">
            <v:textbox style="mso-next-textbox:#_x0000_s1037">
              <w:txbxContent>
                <w:p w:rsidR="000C6A2D" w:rsidRDefault="000C6A2D" w:rsidP="00BF4E1D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E48">
                    <w:rPr>
                      <w:rFonts w:eastAsia="PMingLiU" w:hint="eastAsia"/>
                      <w:color w:val="000000" w:themeColor="text1"/>
                      <w:sz w:val="20"/>
                      <w:szCs w:val="20"/>
                      <w:lang w:eastAsia="zh-TW"/>
                    </w:rPr>
                    <w:t>若</w:t>
                  </w:r>
                  <w:r w:rsidRPr="009542E7">
                    <w:rPr>
                      <w:rFonts w:eastAsia="PMingLiU" w:hint="eastAsia"/>
                      <w:color w:val="000000" w:themeColor="text1"/>
                      <w:sz w:val="20"/>
                      <w:szCs w:val="20"/>
                      <w:lang w:eastAsia="zh-TW"/>
                    </w:rPr>
                    <w:t>需要更多有關安省西洋參種植者協會（</w:t>
                  </w:r>
                  <w:r w:rsidRPr="009542E7">
                    <w:rPr>
                      <w:rFonts w:eastAsia="PMingLiU"/>
                      <w:color w:val="000000" w:themeColor="text1"/>
                      <w:sz w:val="20"/>
                      <w:szCs w:val="20"/>
                      <w:lang w:eastAsia="zh-TW"/>
                    </w:rPr>
                    <w:t>OGGA</w:t>
                  </w:r>
                  <w:r w:rsidRPr="009542E7">
                    <w:rPr>
                      <w:rFonts w:eastAsia="PMingLiU" w:hint="eastAsia"/>
                      <w:color w:val="000000" w:themeColor="text1"/>
                      <w:sz w:val="20"/>
                      <w:szCs w:val="20"/>
                      <w:lang w:eastAsia="zh-TW"/>
                    </w:rPr>
                    <w:t>）及西洋參的資訊，可訪問</w:t>
                  </w:r>
                  <w:hyperlink r:id="rId7" w:history="1">
                    <w:r w:rsidRPr="00E31B9E">
                      <w:rPr>
                        <w:rStyle w:val="Hyperlink"/>
                        <w:rFonts w:eastAsia="PMingLiU"/>
                        <w:sz w:val="20"/>
                        <w:szCs w:val="20"/>
                        <w:lang w:eastAsia="zh-TW"/>
                      </w:rPr>
                      <w:t>www.ginsengontario.com</w:t>
                    </w:r>
                  </w:hyperlink>
                </w:p>
                <w:p w:rsidR="000C6A2D" w:rsidRDefault="000C6A2D"/>
              </w:txbxContent>
            </v:textbox>
          </v:shape>
        </w:pict>
      </w:r>
      <w:r w:rsidR="00C83632" w:rsidRPr="005B3BFF">
        <w:rPr>
          <w:color w:val="000000" w:themeColor="text1"/>
          <w:sz w:val="20"/>
          <w:szCs w:val="20"/>
        </w:rPr>
        <w:t xml:space="preserve">More information on the OGGA and North American Ginseng is available at </w:t>
      </w:r>
      <w:hyperlink r:id="rId8" w:history="1">
        <w:r w:rsidR="00787246" w:rsidRPr="00374FFE">
          <w:rPr>
            <w:rStyle w:val="Hyperlink"/>
            <w:sz w:val="20"/>
            <w:szCs w:val="20"/>
          </w:rPr>
          <w:t>www.ginsengontario.com</w:t>
        </w:r>
      </w:hyperlink>
    </w:p>
    <w:p w:rsidR="00BF4E1D" w:rsidRPr="00BF4E1D" w:rsidRDefault="0053516A" w:rsidP="00BF4E1D">
      <w:r>
        <w:rPr>
          <w:noProof/>
          <w:color w:val="000000" w:themeColor="text1"/>
          <w:sz w:val="20"/>
          <w:szCs w:val="20"/>
          <w:lang w:eastAsia="zh-TW"/>
        </w:rPr>
        <w:pict>
          <v:shape id="_x0000_s1038" type="#_x0000_t202" style="position:absolute;margin-left:19.1pt;margin-top:18.45pt;width:207pt;height:21.6pt;z-index:251677696;mso-width-relative:margin;mso-height-relative:margin" stroked="f">
            <v:textbox style="mso-next-textbox:#_x0000_s1038">
              <w:txbxContent>
                <w:p w:rsidR="000C6A2D" w:rsidRPr="001E16F1" w:rsidRDefault="000C6A2D" w:rsidP="00BF4E1D">
                  <w:pPr>
                    <w:rPr>
                      <w:rFonts w:ascii="Arial" w:hAnsi="Arial" w:cs="Arial"/>
                      <w:color w:val="808080" w:themeColor="background1" w:themeShade="80"/>
                      <w:sz w:val="16"/>
                      <w:lang w:eastAsia="zh-CN"/>
                    </w:rPr>
                  </w:pPr>
                  <w:r w:rsidRPr="001848F2">
                    <w:rPr>
                      <w:rFonts w:ascii="Arial" w:eastAsia="PMingLiU" w:hAnsi="Arial" w:cs="Arial" w:hint="eastAsia"/>
                      <w:color w:val="808080" w:themeColor="background1" w:themeShade="80"/>
                      <w:sz w:val="16"/>
                      <w:lang w:eastAsia="zh-TW"/>
                    </w:rPr>
                    <w:t>本證明是安省西洋參種植者協會</w:t>
                  </w:r>
                  <w:r>
                    <w:rPr>
                      <w:rFonts w:ascii="Arial" w:hAnsi="Arial" w:cs="Arial" w:hint="eastAsia"/>
                      <w:color w:val="808080" w:themeColor="background1" w:themeShade="80"/>
                      <w:sz w:val="16"/>
                      <w:lang w:eastAsia="zh-CN"/>
                    </w:rPr>
                    <w:t>（</w:t>
                  </w:r>
                  <w:r w:rsidRPr="00916036">
                    <w:rPr>
                      <w:rFonts w:cs="Arial"/>
                      <w:color w:val="808080" w:themeColor="background1" w:themeShade="80"/>
                      <w:sz w:val="16"/>
                      <w:lang w:eastAsia="zh-CN"/>
                    </w:rPr>
                    <w:t>OGGA</w:t>
                  </w:r>
                  <w:r>
                    <w:rPr>
                      <w:rFonts w:ascii="Arial" w:hAnsi="Arial" w:cs="Arial" w:hint="eastAsia"/>
                      <w:color w:val="808080" w:themeColor="background1" w:themeShade="80"/>
                      <w:sz w:val="16"/>
                      <w:lang w:eastAsia="zh-CN"/>
                    </w:rPr>
                    <w:t>）</w:t>
                  </w:r>
                  <w:r w:rsidRPr="001848F2">
                    <w:rPr>
                      <w:rFonts w:ascii="Arial" w:eastAsia="PMingLiU" w:hAnsi="Arial" w:cs="Arial" w:hint="eastAsia"/>
                      <w:color w:val="808080" w:themeColor="background1" w:themeShade="80"/>
                      <w:sz w:val="16"/>
                      <w:lang w:eastAsia="zh-TW"/>
                    </w:rPr>
                    <w:t>的財產</w:t>
                  </w:r>
                </w:p>
                <w:p w:rsidR="000C6A2D" w:rsidRDefault="000C6A2D"/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</w:rPr>
        <w:pict>
          <v:shape id="_x0000_s1031" type="#_x0000_t202" style="position:absolute;margin-left:240pt;margin-top:23.05pt;width:286.5pt;height:21pt;z-index:251667456" stroked="f">
            <v:textbox style="mso-next-textbox:#_x0000_s1031">
              <w:txbxContent>
                <w:p w:rsidR="000C6A2D" w:rsidRPr="00916036" w:rsidRDefault="000C6A2D">
                  <w:pPr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916036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t>This certificate is the property of the Ontario Ginseng Growers Association</w:t>
                  </w:r>
                </w:p>
              </w:txbxContent>
            </v:textbox>
          </v:shape>
        </w:pict>
      </w:r>
    </w:p>
    <w:p w:rsidR="00BF4E1D" w:rsidRDefault="00BF4E1D" w:rsidP="00C83632">
      <w:pPr>
        <w:jc w:val="center"/>
        <w:rPr>
          <w:color w:val="000000" w:themeColor="text1"/>
          <w:sz w:val="20"/>
          <w:szCs w:val="20"/>
        </w:rPr>
      </w:pPr>
    </w:p>
    <w:p w:rsidR="007C4483" w:rsidRPr="009B1082" w:rsidRDefault="007C4483" w:rsidP="00BF4E1D">
      <w:pPr>
        <w:rPr>
          <w:color w:val="000000" w:themeColor="text1"/>
        </w:rPr>
      </w:pPr>
      <w:r>
        <w:rPr>
          <w:color w:val="000000" w:themeColor="text1"/>
        </w:rPr>
        <w:t xml:space="preserve">        VALID:</w:t>
      </w:r>
      <w:r w:rsidR="00CA7B61">
        <w:rPr>
          <w:color w:val="000000" w:themeColor="text1"/>
        </w:rPr>
        <w:t xml:space="preserve">  </w:t>
      </w:r>
      <w:r w:rsidR="00B25475">
        <w:rPr>
          <w:color w:val="000000" w:themeColor="text1"/>
        </w:rPr>
        <w:t xml:space="preserve">  </w:t>
      </w:r>
      <w:r w:rsidR="0071106E" w:rsidRPr="0071106E">
        <w:rPr>
          <w:b/>
          <w:color w:val="000000" w:themeColor="text1"/>
          <w:sz w:val="28"/>
          <w:szCs w:val="28"/>
        </w:rPr>
        <w:t xml:space="preserve">July </w:t>
      </w:r>
      <w:r w:rsidR="00CE0208" w:rsidRPr="0071106E">
        <w:rPr>
          <w:b/>
          <w:color w:val="000000" w:themeColor="text1"/>
          <w:sz w:val="28"/>
          <w:szCs w:val="28"/>
        </w:rPr>
        <w:t>2017</w:t>
      </w:r>
      <w:r w:rsidR="0071106E" w:rsidRPr="0071106E">
        <w:rPr>
          <w:b/>
          <w:color w:val="000000" w:themeColor="text1"/>
          <w:sz w:val="28"/>
          <w:szCs w:val="28"/>
        </w:rPr>
        <w:t xml:space="preserve"> – July 2018</w:t>
      </w:r>
    </w:p>
    <w:sectPr w:rsidR="007C4483" w:rsidRPr="009B1082" w:rsidSect="00980E1F">
      <w:pgSz w:w="12240" w:h="15840"/>
      <w:pgMar w:top="100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Ruehl">
    <w:altName w:val="Times New Roman"/>
    <w:panose1 w:val="020E0503060101010101"/>
    <w:charset w:val="00"/>
    <w:family w:val="swiss"/>
    <w:pitch w:val="variable"/>
    <w:sig w:usb0="00000000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93942"/>
    <w:multiLevelType w:val="hybridMultilevel"/>
    <w:tmpl w:val="BA52551A"/>
    <w:lvl w:ilvl="0" w:tplc="EE8C02FC">
      <w:start w:val="1"/>
      <w:numFmt w:val="decimalZero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334E"/>
    <w:rsid w:val="000C6A2D"/>
    <w:rsid w:val="001141FC"/>
    <w:rsid w:val="00187665"/>
    <w:rsid w:val="00191F70"/>
    <w:rsid w:val="001E16F1"/>
    <w:rsid w:val="00245562"/>
    <w:rsid w:val="00257530"/>
    <w:rsid w:val="002B104B"/>
    <w:rsid w:val="003219A4"/>
    <w:rsid w:val="00321F1E"/>
    <w:rsid w:val="0033137D"/>
    <w:rsid w:val="0039248B"/>
    <w:rsid w:val="004042F4"/>
    <w:rsid w:val="00446F00"/>
    <w:rsid w:val="004553DD"/>
    <w:rsid w:val="00464B02"/>
    <w:rsid w:val="00475CB5"/>
    <w:rsid w:val="004C13A0"/>
    <w:rsid w:val="005167BB"/>
    <w:rsid w:val="0053516A"/>
    <w:rsid w:val="005423E0"/>
    <w:rsid w:val="00561AF4"/>
    <w:rsid w:val="00574736"/>
    <w:rsid w:val="005B3BFF"/>
    <w:rsid w:val="00646BC7"/>
    <w:rsid w:val="00655BC4"/>
    <w:rsid w:val="0068334E"/>
    <w:rsid w:val="006A66E9"/>
    <w:rsid w:val="006C2CF1"/>
    <w:rsid w:val="0071106E"/>
    <w:rsid w:val="00714DBC"/>
    <w:rsid w:val="00730C14"/>
    <w:rsid w:val="00743B7E"/>
    <w:rsid w:val="0076278F"/>
    <w:rsid w:val="00787246"/>
    <w:rsid w:val="007B0772"/>
    <w:rsid w:val="007C4483"/>
    <w:rsid w:val="007C77AE"/>
    <w:rsid w:val="007E32FE"/>
    <w:rsid w:val="007F1AF5"/>
    <w:rsid w:val="00814E65"/>
    <w:rsid w:val="00820C38"/>
    <w:rsid w:val="008548CC"/>
    <w:rsid w:val="008C77E6"/>
    <w:rsid w:val="008D5E71"/>
    <w:rsid w:val="0090777D"/>
    <w:rsid w:val="00916036"/>
    <w:rsid w:val="00934A00"/>
    <w:rsid w:val="00980E1F"/>
    <w:rsid w:val="009B1082"/>
    <w:rsid w:val="009B4C99"/>
    <w:rsid w:val="009C1D32"/>
    <w:rsid w:val="009E52C4"/>
    <w:rsid w:val="009F0878"/>
    <w:rsid w:val="00A95CD9"/>
    <w:rsid w:val="00AA0FCE"/>
    <w:rsid w:val="00AE1E5C"/>
    <w:rsid w:val="00B25475"/>
    <w:rsid w:val="00B94A7F"/>
    <w:rsid w:val="00BF4E1D"/>
    <w:rsid w:val="00C3391A"/>
    <w:rsid w:val="00C83346"/>
    <w:rsid w:val="00C83632"/>
    <w:rsid w:val="00CA4D2D"/>
    <w:rsid w:val="00CA7B61"/>
    <w:rsid w:val="00CB5F9E"/>
    <w:rsid w:val="00CE0208"/>
    <w:rsid w:val="00D01F39"/>
    <w:rsid w:val="00D85A05"/>
    <w:rsid w:val="00D9448B"/>
    <w:rsid w:val="00DD7EA3"/>
    <w:rsid w:val="00DE553A"/>
    <w:rsid w:val="00E148AF"/>
    <w:rsid w:val="00E27BBA"/>
    <w:rsid w:val="00E6486C"/>
    <w:rsid w:val="00EA28D1"/>
    <w:rsid w:val="00EB5862"/>
    <w:rsid w:val="00F257F8"/>
    <w:rsid w:val="00F478D8"/>
    <w:rsid w:val="00F53A96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0E002BA"/>
  <w15:docId w15:val="{0F040AC4-FA9B-44D8-97D7-A61BA4D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4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1E16F1"/>
  </w:style>
  <w:style w:type="character" w:styleId="Hyperlink">
    <w:name w:val="Hyperlink"/>
    <w:basedOn w:val="DefaultParagraphFont"/>
    <w:uiPriority w:val="99"/>
    <w:unhideWhenUsed/>
    <w:rsid w:val="007872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0F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8114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8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7489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3624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7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784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9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sengontar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nsengontar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OGGA</cp:lastModifiedBy>
  <cp:revision>2</cp:revision>
  <cp:lastPrinted>2017-07-19T14:17:00Z</cp:lastPrinted>
  <dcterms:created xsi:type="dcterms:W3CDTF">2017-07-19T14:17:00Z</dcterms:created>
  <dcterms:modified xsi:type="dcterms:W3CDTF">2017-07-19T14:17:00Z</dcterms:modified>
</cp:coreProperties>
</file>